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Phil Donovan — Curriculum Vitae</w:t>
      </w:r>
    </w:p>
    <w:bookmarkStart w:id="63" w:name="main"/>
    <w:bookmarkStart w:id="22" w:name="phil-donovan"/>
    <w:p>
      <w:pPr>
        <w:pStyle w:val="Heading1"/>
      </w:pPr>
      <w:r>
        <w:t xml:space="preserve">Phil Donovan</w:t>
      </w:r>
    </w:p>
    <w:p>
      <w:pPr>
        <w:pStyle w:val="FirstParagraph"/>
      </w:pPr>
      <w:r>
        <w:t xml:space="preserve">Data Architecture  ·  Engineering  ·  Science  ·  AI</w:t>
      </w:r>
    </w:p>
    <w:p>
      <w:pPr>
        <w:pStyle w:val="BodyText"/>
      </w:pPr>
      <w:r>
        <w:t xml:space="preserve">Director —</w:t>
      </w:r>
      <w:r>
        <w:t xml:space="preserve"> </w:t>
      </w:r>
      <w:hyperlink r:id="rId20">
        <w:r>
          <w:rPr>
            <w:rStyle w:val="Hyperlink"/>
          </w:rPr>
          <w:t xml:space="preserve">Virtus Solutions</w:t>
        </w:r>
      </w:hyperlink>
    </w:p>
    <w:p>
      <w:pPr>
        <w:pStyle w:val="BodyText"/>
      </w:pPr>
      <w:r>
        <w:t xml:space="preserve">Products —</w:t>
      </w:r>
      <w:r>
        <w:t xml:space="preserve"> </w:t>
      </w:r>
      <w:hyperlink r:id="rId21">
        <w:r>
          <w:rPr>
            <w:rStyle w:val="Hyperlink"/>
          </w:rPr>
          <w:t xml:space="preserve">eolas.nz</w:t>
        </w:r>
      </w:hyperlink>
    </w:p>
    <w:p>
      <w:pPr>
        <w:pStyle w:val="BodyText"/>
      </w:pPr>
      <w:r>
        <w:t xml:space="preserve">I design data platforms — Snowflake, dbt, Iceberg, AWS — and the models that run</w:t>
      </w:r>
      <w:r>
        <w:t xml:space="preserve"> </w:t>
      </w:r>
      <w:r>
        <w:t xml:space="preserve">on them, for councils, health agencies and insurers. I came to it from geography,</w:t>
      </w:r>
      <w:r>
        <w:t xml:space="preserve"> </w:t>
      </w:r>
      <w:r>
        <w:t xml:space="preserve">after ten years of spatial analysis across public health, transport and urban policy.</w:t>
      </w:r>
    </w:p>
    <w:p>
      <w:pPr>
        <w:pStyle w:val="BodyText"/>
      </w:pPr>
      <w:r>
        <w:t xml:space="preserve">phil@donovan.family  · </w:t>
      </w:r>
      <w:r>
        <w:t xml:space="preserve"> </w:t>
      </w:r>
      <w:r>
        <w:t xml:space="preserve">linkedin.com/in/phil-donovan-virtus-solutions  ·  github.com/phildonovan</w:t>
      </w:r>
      <w:r>
        <w:t xml:space="preserve"> </w:t>
      </w:r>
      <w:r>
        <w:t xml:space="preserve"> ·  Auckland, New Zealand</w:t>
      </w:r>
    </w:p>
    <w:bookmarkEnd w:id="22"/>
    <w:bookmarkStart w:id="32" w:name="experience"/>
    <w:bookmarkStart w:id="23" w:name="experience"/>
    <w:p>
      <w:pPr>
        <w:pStyle w:val="Heading2"/>
      </w:pPr>
      <w:r>
        <w:t xml:space="preserve">Experience</w:t>
      </w:r>
    </w:p>
    <w:p>
      <w:pPr>
        <w:pStyle w:val="FirstParagraph"/>
      </w:pPr>
      <w:r>
        <w:t xml:space="preserve">2013 — present</w:t>
      </w:r>
    </w:p>
    <w:bookmarkEnd w:id="23"/>
    <w:bookmarkStart w:id="24" w:name="Xbf3085596d50d533f14e0ef75d35a201b180a4d"/>
    <w:p>
      <w:pPr>
        <w:pStyle w:val="Heading3"/>
      </w:pPr>
      <w:r>
        <w:t xml:space="preserve">Principal Consultant — Data Architecture, Engineering &amp; AI</w:t>
      </w:r>
    </w:p>
    <w:p>
      <w:pPr>
        <w:pStyle w:val="FirstParagraph"/>
      </w:pPr>
      <w:r>
        <w:rPr>
          <w:bCs/>
          <w:b/>
        </w:rPr>
        <w:t xml:space="preserve">2025 — now · FIRN · Auckland</w:t>
      </w:r>
    </w:p>
    <w:p>
      <w:pPr>
        <w:numPr>
          <w:ilvl w:val="0"/>
          <w:numId w:val="1001"/>
        </w:numPr>
        <w:pStyle w:val="Compact"/>
      </w:pPr>
      <w:r>
        <w:t xml:space="preserve">Led the design of Auckland Council's Modern Data Platform, centralising data assets for scale and governance.</w:t>
      </w:r>
    </w:p>
    <w:p>
      <w:pPr>
        <w:numPr>
          <w:ilvl w:val="0"/>
          <w:numId w:val="1001"/>
        </w:numPr>
        <w:pStyle w:val="Compact"/>
      </w:pPr>
      <w:r>
        <w:t xml:space="preserve">Built dbt, Snowflake and Fivetran pipelines — including automated ingestion of LINZ land parcels via WFS changesets, keeping council-wide spatial analysis current.</w:t>
      </w:r>
    </w:p>
    <w:p>
      <w:pPr>
        <w:numPr>
          <w:ilvl w:val="0"/>
          <w:numId w:val="1001"/>
        </w:numPr>
        <w:pStyle w:val="Compact"/>
      </w:pPr>
      <w:r>
        <w:t xml:space="preserve">Introduced and rolled out AI-assisted development tooling across the engineering team, setting the standards and workflows for its use.</w:t>
      </w:r>
    </w:p>
    <w:bookmarkEnd w:id="24"/>
    <w:bookmarkStart w:id="25" w:name="associate"/>
    <w:p>
      <w:pPr>
        <w:pStyle w:val="Heading3"/>
      </w:pPr>
      <w:r>
        <w:t xml:space="preserve">Associate</w:t>
      </w:r>
    </w:p>
    <w:p>
      <w:pPr>
        <w:pStyle w:val="FirstParagraph"/>
      </w:pPr>
      <w:r>
        <w:rPr>
          <w:bCs/>
          <w:b/>
        </w:rPr>
        <w:t xml:space="preserve">2025 — now · Principal Economics · Auckland</w:t>
      </w:r>
    </w:p>
    <w:p>
      <w:pPr>
        <w:numPr>
          <w:ilvl w:val="0"/>
          <w:numId w:val="1002"/>
        </w:numPr>
        <w:pStyle w:val="Compact"/>
      </w:pPr>
      <w:r>
        <w:t xml:space="preserve">Built the Health Vulnerability and Adaptation dashboard for the Ministry of Health — an R Shiny and Plumber application modelling climate-change health impacts and adaptation options across New Zealand.</w:t>
      </w:r>
    </w:p>
    <w:p>
      <w:pPr>
        <w:numPr>
          <w:ilvl w:val="0"/>
          <w:numId w:val="1002"/>
        </w:numPr>
        <w:pStyle w:val="Compact"/>
      </w:pPr>
      <w:r>
        <w:t xml:space="preserve">Applied Treasury CBAx cost-benefit methodology, including declining discount rates, to cost adaptation scenarios down to SA2 level.</w:t>
      </w:r>
    </w:p>
    <w:p>
      <w:pPr>
        <w:numPr>
          <w:ilvl w:val="0"/>
          <w:numId w:val="1002"/>
        </w:numPr>
        <w:pStyle w:val="Compact"/>
      </w:pPr>
      <w:r>
        <w:t xml:space="preserve">Engineering on the Cost Intelligence Platform.</w:t>
      </w:r>
    </w:p>
    <w:bookmarkEnd w:id="25"/>
    <w:bookmarkStart w:id="26" w:name="rsql-developer-engineer-scientist"/>
    <w:p>
      <w:pPr>
        <w:pStyle w:val="Heading3"/>
      </w:pPr>
      <w:r>
        <w:t xml:space="preserve">R/SQL Developer, Engineer &amp; Scientist</w:t>
      </w:r>
    </w:p>
    <w:p>
      <w:pPr>
        <w:pStyle w:val="FirstParagraph"/>
      </w:pPr>
      <w:r>
        <w:rPr>
          <w:bCs/>
          <w:b/>
        </w:rPr>
        <w:t xml:space="preserve">2024 — 2025 · AA Insurance · Auckland</w:t>
      </w:r>
    </w:p>
    <w:p>
      <w:pPr>
        <w:numPr>
          <w:ilvl w:val="0"/>
          <w:numId w:val="1003"/>
        </w:numPr>
        <w:pStyle w:val="Compact"/>
      </w:pPr>
      <w:r>
        <w:t xml:space="preserve">Developed the pricing emulator that carried the migration from the legacy Protect platform to Duck Creek.</w:t>
      </w:r>
    </w:p>
    <w:p>
      <w:pPr>
        <w:numPr>
          <w:ilvl w:val="0"/>
          <w:numId w:val="1003"/>
        </w:numPr>
        <w:pStyle w:val="Compact"/>
      </w:pPr>
      <w:r>
        <w:t xml:space="preserve">Advised on the architecture of their AWS analysis platform, and built custom SageMaker container images so analysts were productive the moment one deployed.</w:t>
      </w:r>
    </w:p>
    <w:p>
      <w:pPr>
        <w:numPr>
          <w:ilvl w:val="0"/>
          <w:numId w:val="1003"/>
        </w:numPr>
        <w:pStyle w:val="Compact"/>
      </w:pPr>
      <w:r>
        <w:t xml:space="preserve">Wrote</w:t>
      </w:r>
      <w:r>
        <w:t xml:space="preserve"> </w:t>
      </w:r>
      <w:r>
        <w:rPr>
          <w:rStyle w:val="VerbatimChar"/>
        </w:rPr>
        <w:t xml:space="preserve">aair</w:t>
      </w:r>
      <w:r>
        <w:t xml:space="preserve">, an R package joining Redshift and other sources to the pricing emulator for reproducible pricing simulation.</w:t>
      </w:r>
    </w:p>
    <w:bookmarkEnd w:id="26"/>
    <w:bookmarkStart w:id="27" w:name="senior-analyst-r-developer-sql-engineer"/>
    <w:p>
      <w:pPr>
        <w:pStyle w:val="Heading3"/>
      </w:pPr>
      <w:r>
        <w:t xml:space="preserve">Senior Analyst, R Developer &amp; SQL Engineer</w:t>
      </w:r>
    </w:p>
    <w:p>
      <w:pPr>
        <w:pStyle w:val="FirstParagraph"/>
      </w:pPr>
      <w:r>
        <w:rPr>
          <w:bCs/>
          <w:b/>
        </w:rPr>
        <w:t xml:space="preserve">2023 — 2024 · Te Whatu Ora — Health New Zealand</w:t>
      </w:r>
    </w:p>
    <w:p>
      <w:pPr>
        <w:numPr>
          <w:ilvl w:val="0"/>
          <w:numId w:val="1004"/>
        </w:numPr>
        <w:pStyle w:val="Compact"/>
      </w:pPr>
      <w:r>
        <w:t xml:space="preserve">Led geospatial advisory for the Queenstown</w:t>
      </w:r>
      <w:r>
        <w:t xml:space="preserve"> </w:t>
      </w:r>
      <w:r>
        <w:rPr>
          <w:iCs/>
          <w:i/>
        </w:rPr>
        <w:t xml:space="preserve">Cryptosporidium</w:t>
      </w:r>
      <w:r>
        <w:t xml:space="preserve"> </w:t>
      </w:r>
      <w:r>
        <w:t xml:space="preserve">outbreak response, mapping contamination risk to direct public health intervention.</w:t>
      </w:r>
    </w:p>
    <w:p>
      <w:pPr>
        <w:numPr>
          <w:ilvl w:val="0"/>
          <w:numId w:val="1004"/>
        </w:numPr>
        <w:pStyle w:val="Compact"/>
      </w:pPr>
      <w:r>
        <w:t xml:space="preserve">Built</w:t>
      </w:r>
      <w:r>
        <w:t xml:space="preserve"> </w:t>
      </w:r>
      <w:r>
        <w:rPr>
          <w:rStyle w:val="VerbatimChar"/>
        </w:rPr>
        <w:t xml:space="preserve">nphsintel</w:t>
      </w:r>
      <w:r>
        <w:t xml:space="preserve">, an R package over Snowflake and PostGIS for population health analysis — cut code redundancy by around 75% and trained 10+ analysts on it.</w:t>
      </w:r>
    </w:p>
    <w:p>
      <w:pPr>
        <w:numPr>
          <w:ilvl w:val="0"/>
          <w:numId w:val="1004"/>
        </w:numPr>
        <w:pStyle w:val="Compact"/>
      </w:pPr>
      <w:r>
        <w:t xml:space="preserve">Introduced Quarto-based automated reporting and Shiny dashboards for spatial health trends.</w:t>
      </w:r>
    </w:p>
    <w:bookmarkEnd w:id="27"/>
    <w:bookmarkStart w:id="28" w:name="principal-gis-analyst"/>
    <w:p>
      <w:pPr>
        <w:pStyle w:val="Heading3"/>
      </w:pPr>
      <w:r>
        <w:t xml:space="preserve">Principal GIS Analyst</w:t>
      </w:r>
    </w:p>
    <w:p>
      <w:pPr>
        <w:pStyle w:val="FirstParagraph"/>
      </w:pPr>
      <w:r>
        <w:rPr>
          <w:bCs/>
          <w:b/>
        </w:rPr>
        <w:t xml:space="preserve">2022 — 2023 · Ministry of Health · Wellington</w:t>
      </w:r>
    </w:p>
    <w:p>
      <w:pPr>
        <w:numPr>
          <w:ilvl w:val="0"/>
          <w:numId w:val="1005"/>
        </w:numPr>
        <w:pStyle w:val="Compact"/>
      </w:pPr>
      <w:r>
        <w:t xml:space="preserve">Automated geospatial workflows with the</w:t>
      </w:r>
      <w:r>
        <w:t xml:space="preserve"> </w:t>
      </w:r>
      <w:r>
        <w:rPr>
          <w:rStyle w:val="VerbatimChar"/>
        </w:rPr>
        <w:t xml:space="preserve">mohanalytics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mohgeospatial</w:t>
      </w:r>
      <w:r>
        <w:t xml:space="preserve"> </w:t>
      </w:r>
      <w:r>
        <w:t xml:space="preserve">R packages, lifting team productivity by around 40%.</w:t>
      </w:r>
    </w:p>
    <w:p>
      <w:pPr>
        <w:numPr>
          <w:ilvl w:val="0"/>
          <w:numId w:val="1005"/>
        </w:numPr>
        <w:pStyle w:val="Compact"/>
      </w:pPr>
      <w:r>
        <w:t xml:space="preserve">Built and maintained the ArcGIS Online Portal in Python and R, surfacing interactive layers on health access disparities with ETL keeping them current.</w:t>
      </w:r>
    </w:p>
    <w:p>
      <w:pPr>
        <w:numPr>
          <w:ilvl w:val="0"/>
          <w:numId w:val="1005"/>
        </w:numPr>
        <w:pStyle w:val="Compact"/>
      </w:pPr>
      <w:r>
        <w:t xml:space="preserve">Wrote monitoring scripts tracking portal credit and cloud spend, cutting resource overruns by around 30%.</w:t>
      </w:r>
    </w:p>
    <w:bookmarkEnd w:id="28"/>
    <w:bookmarkStart w:id="29" w:name="spatial-data-scientist"/>
    <w:p>
      <w:pPr>
        <w:pStyle w:val="Heading3"/>
      </w:pPr>
      <w:r>
        <w:t xml:space="preserve">Spatial Data Scientist</w:t>
      </w:r>
    </w:p>
    <w:p>
      <w:pPr>
        <w:pStyle w:val="FirstParagraph"/>
      </w:pPr>
      <w:r>
        <w:rPr>
          <w:bCs/>
          <w:b/>
        </w:rPr>
        <w:t xml:space="preserve">2018 — 2020 · Geographic Business Solutions · Auckland</w:t>
      </w:r>
    </w:p>
    <w:p>
      <w:pPr>
        <w:numPr>
          <w:ilvl w:val="0"/>
          <w:numId w:val="1006"/>
        </w:numPr>
        <w:pStyle w:val="Compact"/>
      </w:pPr>
      <w:r>
        <w:t xml:space="preserve">Deployed and configured the ESRI Enterprise stack — ArcGIS Pro and Server, Survey123, Collector, Operations Dashboard — for client geospatial platforms.</w:t>
      </w:r>
    </w:p>
    <w:p>
      <w:pPr>
        <w:numPr>
          <w:ilvl w:val="0"/>
          <w:numId w:val="1006"/>
        </w:numPr>
        <w:pStyle w:val="Compact"/>
      </w:pPr>
      <w:r>
        <w:t xml:space="preserve">Built 3D air pollution models for Seoul using the ArcGIS JavaScript API.</w:t>
      </w:r>
    </w:p>
    <w:bookmarkEnd w:id="29"/>
    <w:bookmarkStart w:id="30" w:name="spatial-economic-data-analyst"/>
    <w:p>
      <w:pPr>
        <w:pStyle w:val="Heading3"/>
      </w:pPr>
      <w:r>
        <w:t xml:space="preserve">Spatial &amp; Economic Data Analyst</w:t>
      </w:r>
    </w:p>
    <w:p>
      <w:pPr>
        <w:pStyle w:val="FirstParagraph"/>
      </w:pPr>
      <w:r>
        <w:rPr>
          <w:bCs/>
          <w:b/>
        </w:rPr>
        <w:t xml:space="preserve">2016 — 2018 · MRCagney · Auckland</w:t>
      </w:r>
    </w:p>
    <w:p>
      <w:pPr>
        <w:numPr>
          <w:ilvl w:val="0"/>
          <w:numId w:val="1007"/>
        </w:numPr>
        <w:pStyle w:val="Compact"/>
      </w:pPr>
      <w:r>
        <w:t xml:space="preserve">Delivered the National Policy Statement on Urban Development Capacity analysis — regression modelling of the effect of zoning regulation on land prices nationally.</w:t>
      </w:r>
    </w:p>
    <w:p>
      <w:pPr>
        <w:numPr>
          <w:ilvl w:val="0"/>
          <w:numId w:val="1007"/>
        </w:numPr>
        <w:pStyle w:val="Compact"/>
      </w:pPr>
      <w:r>
        <w:t xml:space="preserve">Ran the Whangārei residential and business development capacity assessment, building geometric algorithms to encode planning rules.</w:t>
      </w:r>
    </w:p>
    <w:p>
      <w:pPr>
        <w:numPr>
          <w:ilvl w:val="0"/>
          <w:numId w:val="1007"/>
        </w:numPr>
        <w:pStyle w:val="Compact"/>
      </w:pPr>
      <w:r>
        <w:t xml:space="preserve">Public transport modelling against the Auckland and Wellington transport models.</w:t>
      </w:r>
    </w:p>
    <w:bookmarkEnd w:id="30"/>
    <w:bookmarkStart w:id="31" w:name="spatial-data-analyst"/>
    <w:p>
      <w:pPr>
        <w:pStyle w:val="Heading3"/>
      </w:pPr>
      <w:r>
        <w:t xml:space="preserve">Spatial Data Analyst</w:t>
      </w:r>
    </w:p>
    <w:p>
      <w:pPr>
        <w:pStyle w:val="FirstParagraph"/>
      </w:pPr>
      <w:r>
        <w:rPr>
          <w:bCs/>
          <w:b/>
        </w:rPr>
        <w:t xml:space="preserve">2013 — 2016 · SHORE, Massey University · Auckland</w:t>
      </w:r>
    </w:p>
    <w:p>
      <w:pPr>
        <w:numPr>
          <w:ilvl w:val="0"/>
          <w:numId w:val="1008"/>
        </w:numPr>
        <w:pStyle w:val="Compact"/>
      </w:pPr>
      <w:r>
        <w:t xml:space="preserve">Principal spatial analyst on children's urban health research — from cleaning travel-diary data through to accessibility analysis.</w:t>
      </w:r>
    </w:p>
    <w:p>
      <w:pPr>
        <w:numPr>
          <w:ilvl w:val="0"/>
          <w:numId w:val="1008"/>
        </w:numPr>
        <w:pStyle w:val="Compact"/>
      </w:pPr>
      <w:r>
        <w:t xml:space="preserve">Co-authored five peer-reviewed papers on children's mobility and the built environment.</w:t>
      </w:r>
    </w:p>
    <w:bookmarkEnd w:id="31"/>
    <w:bookmarkEnd w:id="32"/>
    <w:bookmarkStart w:id="34" w:name="capabilities"/>
    <w:bookmarkStart w:id="33" w:name="capabilities"/>
    <w:p>
      <w:pPr>
        <w:pStyle w:val="Heading2"/>
      </w:pPr>
      <w:r>
        <w:t xml:space="preserve">Capabilities</w:t>
      </w:r>
    </w:p>
    <w:p>
      <w:pPr>
        <w:pStyle w:val="FirstParagraph"/>
      </w:pPr>
      <w:r>
        <w:t xml:space="preserve">Tooling</w:t>
      </w:r>
    </w:p>
    <w:bookmarkEnd w:id="33"/>
    <w:p>
      <w:pPr>
        <w:pStyle w:val="DefinitionTerm"/>
      </w:pPr>
      <w:r>
        <w:t xml:space="preserve">Languages</w:t>
      </w:r>
    </w:p>
    <w:p>
      <w:pPr>
        <w:pStyle w:val="Definition"/>
      </w:pPr>
      <w:r>
        <w:t xml:space="preserve">R · Python · SQL</w:t>
      </w:r>
    </w:p>
    <w:p>
      <w:pPr>
        <w:pStyle w:val="DefinitionTerm"/>
      </w:pPr>
      <w:r>
        <w:t xml:space="preserve">Warehouses &amp; engines</w:t>
      </w:r>
    </w:p>
    <w:p>
      <w:pPr>
        <w:pStyle w:val="Definition"/>
      </w:pPr>
      <w:r>
        <w:t xml:space="preserve">Snowflake · Redshift · PostgreSQL · Oracle · SQL Server · DuckDB · Apache Arrow · Iceberg</w:t>
      </w:r>
    </w:p>
    <w:p>
      <w:pPr>
        <w:pStyle w:val="DefinitionTerm"/>
      </w:pPr>
      <w:r>
        <w:t xml:space="preserve">Pipelines</w:t>
      </w:r>
    </w:p>
    <w:p>
      <w:pPr>
        <w:pStyle w:val="Definition"/>
      </w:pPr>
      <w:r>
        <w:t xml:space="preserve">dbt · Meltano · Fivetran · Singer · PySpark</w:t>
      </w:r>
    </w:p>
    <w:p>
      <w:pPr>
        <w:pStyle w:val="DefinitionTerm"/>
      </w:pPr>
      <w:r>
        <w:t xml:space="preserve">Cloud &amp; infrastructure</w:t>
      </w:r>
    </w:p>
    <w:p>
      <w:pPr>
        <w:pStyle w:val="Definition"/>
      </w:pPr>
      <w:r>
        <w:t xml:space="preserve">AWS · Docker · Linux · Git</w:t>
      </w:r>
    </w:p>
    <w:p>
      <w:pPr>
        <w:pStyle w:val="DefinitionTerm"/>
      </w:pPr>
      <w:r>
        <w:t xml:space="preserve">Modelling</w:t>
      </w:r>
    </w:p>
    <w:p>
      <w:pPr>
        <w:pStyle w:val="Definition"/>
      </w:pPr>
      <w:r>
        <w:t xml:space="preserve">Regression · Supervised &amp; unsupervised learning · Spatial models · Cost-benefit (CBAx)</w:t>
      </w:r>
    </w:p>
    <w:p>
      <w:pPr>
        <w:pStyle w:val="DefinitionTerm"/>
      </w:pPr>
      <w:r>
        <w:t xml:space="preserve">Spatial</w:t>
      </w:r>
    </w:p>
    <w:p>
      <w:pPr>
        <w:pStyle w:val="Definition"/>
      </w:pPr>
      <w:r>
        <w:t xml:space="preserve">PostGIS · ArcGIS · QGIS · FME · GRASS</w:t>
      </w:r>
    </w:p>
    <w:p>
      <w:pPr>
        <w:pStyle w:val="DefinitionTerm"/>
      </w:pPr>
      <w:r>
        <w:t xml:space="preserve">Apps &amp; reporting</w:t>
      </w:r>
    </w:p>
    <w:p>
      <w:pPr>
        <w:pStyle w:val="Definition"/>
      </w:pPr>
      <w:r>
        <w:t xml:space="preserve">R Shiny · Quarto · Power BI · ArcGIS Portal</w:t>
      </w:r>
    </w:p>
    <w:bookmarkEnd w:id="34"/>
    <w:bookmarkStart w:id="47" w:name="work"/>
    <w:bookmarkStart w:id="35" w:name="selected-work"/>
    <w:p>
      <w:pPr>
        <w:pStyle w:val="Heading2"/>
      </w:pPr>
      <w:r>
        <w:t xml:space="preserve">Selected work</w:t>
      </w:r>
    </w:p>
    <w:p>
      <w:pPr>
        <w:pStyle w:val="FirstParagraph"/>
      </w:pPr>
      <w:r>
        <w:t xml:space="preserve">Open source &amp; projects</w:t>
      </w:r>
    </w:p>
    <w:bookmarkEnd w:id="35"/>
    <w:p>
      <w:pPr>
        <w:pStyle w:val="BodyText"/>
      </w:pPr>
      <w:r>
        <w:t xml:space="preserve">Building now</w:t>
      </w:r>
    </w:p>
    <w:bookmarkStart w:id="38" w:name="eolas"/>
    <w:p>
      <w:pPr>
        <w:pStyle w:val="Heading3"/>
      </w:pPr>
      <w:hyperlink r:id="rId21">
        <w:r>
          <w:rPr>
            <w:rStyle w:val="Hyperlink"/>
          </w:rPr>
          <w:t xml:space="preserve">eolas</w:t>
        </w:r>
      </w:hyperlink>
    </w:p>
    <w:p>
      <w:pPr>
        <w:pStyle w:val="FirstParagraph"/>
      </w:pPr>
      <w:r>
        <w:t xml:space="preserve">Official statistics for New Zealand, Australia and the OECD are scattered across</w:t>
      </w:r>
      <w:r>
        <w:t xml:space="preserve"> </w:t>
      </w:r>
      <w:r>
        <w:t xml:space="preserve">dozens of portals, each with its own formats and quirks. eolas puts 700+ datasets</w:t>
      </w:r>
      <w:r>
        <w:t xml:space="preserve"> </w:t>
      </w:r>
      <w:r>
        <w:t xml:space="preserve">behind a single typed API — clean columns, consistent schemas, no merged Excel</w:t>
      </w:r>
      <w:r>
        <w:t xml:space="preserve"> </w:t>
      </w:r>
      <w:r>
        <w:t xml:space="preserve">headers.</w:t>
      </w:r>
    </w:p>
    <w:p>
      <w:pPr>
        <w:pStyle w:val="BodyText"/>
      </w:pPr>
      <w:r>
        <w:t xml:space="preserve">I built the whole stack: Singer-spec taps and a Meltano orchestration layer landing</w:t>
      </w:r>
      <w:r>
        <w:t xml:space="preserve"> </w:t>
      </w:r>
      <w:r>
        <w:t xml:space="preserve">data as Iceberg tables on S3 and Glue, exposed through a FastAPI service on AWS, with</w:t>
      </w:r>
      <w:r>
        <w:t xml:space="preserve"> </w:t>
      </w:r>
      <w:r>
        <w:t xml:space="preserve">first-class</w:t>
      </w:r>
      <w:r>
        <w:t xml:space="preserve"> </w:t>
      </w:r>
      <w:hyperlink r:id="rId36">
        <w:r>
          <w:rPr>
            <w:rStyle w:val="Hyperlink"/>
          </w:rPr>
          <w:t xml:space="preserve">Python</w:t>
        </w:r>
      </w:hyperlink>
      <w:r>
        <w:t xml:space="preserve"> </w:t>
      </w:r>
      <w:r>
        <w:t xml:space="preserve">and</w:t>
      </w:r>
      <w:r>
        <w:t xml:space="preserve"> </w:t>
      </w:r>
      <w:hyperlink r:id="rId37">
        <w:r>
          <w:rPr>
            <w:rStyle w:val="Hyperlink"/>
          </w:rPr>
          <w:t xml:space="preserve">R</w:t>
        </w:r>
      </w:hyperlink>
      <w:r>
        <w:t xml:space="preserve"> </w:t>
      </w:r>
      <w:r>
        <w:t xml:space="preserve">clients, a CLI, and a</w:t>
      </w:r>
      <w:r>
        <w:t xml:space="preserve"> </w:t>
      </w:r>
      <w:r>
        <w:t xml:space="preserve">Snowflake share for warehouse users.</w:t>
      </w:r>
    </w:p>
    <w:p>
      <w:pPr>
        <w:pStyle w:val="BodyText"/>
      </w:pPr>
      <w:r>
        <w:t xml:space="preserve">Python · R · Singer · Meltano · Iceberg · FastAPI · Snowflake · AWS</w:t>
      </w:r>
    </w:p>
    <w:bookmarkEnd w:id="38"/>
    <w:bookmarkStart w:id="40" w:name="nzcensr"/>
    <w:p>
      <w:pPr>
        <w:pStyle w:val="Heading3"/>
      </w:pPr>
      <w:hyperlink r:id="rId39">
        <w:r>
          <w:rPr>
            <w:rStyle w:val="Hyperlink"/>
          </w:rPr>
          <w:t xml:space="preserve">nzcensr</w:t>
        </w:r>
      </w:hyperlink>
    </w:p>
    <w:p>
      <w:pPr>
        <w:pStyle w:val="FirstParagraph"/>
      </w:pPr>
      <w:r>
        <w:t xml:space="preserve">An R package that makes New Zealand census data straightforward to import, in both spatial and non-spatial form.</w:t>
      </w:r>
    </w:p>
    <w:p>
      <w:pPr>
        <w:pStyle w:val="BodyText"/>
      </w:pPr>
      <w:r>
        <w:t xml:space="preserve">R · Spatial</w:t>
      </w:r>
    </w:p>
    <w:bookmarkEnd w:id="40"/>
    <w:bookmarkStart w:id="42" w:name="nz-economic-overview"/>
    <w:p>
      <w:pPr>
        <w:pStyle w:val="Heading3"/>
      </w:pPr>
      <w:hyperlink r:id="rId41">
        <w:r>
          <w:rPr>
            <w:rStyle w:val="Hyperlink"/>
          </w:rPr>
          <w:t xml:space="preserve">NZ Economic Overview</w:t>
        </w:r>
      </w:hyperlink>
    </w:p>
    <w:p>
      <w:pPr>
        <w:pStyle w:val="FirstParagraph"/>
      </w:pPr>
      <w:r>
        <w:t xml:space="preserve">An interactive Shiny dashboard over the vs-warehouse API, surfacing New Zealand economic indicators.</w:t>
      </w:r>
    </w:p>
    <w:p>
      <w:pPr>
        <w:pStyle w:val="BodyText"/>
      </w:pPr>
      <w:r>
        <w:t xml:space="preserve">R · Shiny</w:t>
      </w:r>
    </w:p>
    <w:bookmarkEnd w:id="42"/>
    <w:bookmarkStart w:id="44" w:name="nps-udc"/>
    <w:p>
      <w:pPr>
        <w:pStyle w:val="Heading3"/>
      </w:pPr>
      <w:hyperlink r:id="rId43">
        <w:r>
          <w:rPr>
            <w:rStyle w:val="Hyperlink"/>
          </w:rPr>
          <w:t xml:space="preserve">NPS-UDC</w:t>
        </w:r>
      </w:hyperlink>
    </w:p>
    <w:p>
      <w:pPr>
        <w:pStyle w:val="FirstParagraph"/>
      </w:pPr>
      <w:r>
        <w:t xml:space="preserve">National Policy Statement on Urban Development Capacity — quantifying how local government regulation moves land prices across New Zealand's major urban areas, by regression on zoning rules.</w:t>
      </w:r>
    </w:p>
    <w:p>
      <w:pPr>
        <w:pStyle w:val="BodyText"/>
      </w:pPr>
      <w:r>
        <w:t xml:space="preserve">Economics · Spatial regression</w:t>
      </w:r>
    </w:p>
    <w:bookmarkEnd w:id="44"/>
    <w:bookmarkStart w:id="45" w:name="ndai-c"/>
    <w:p>
      <w:pPr>
        <w:pStyle w:val="Heading3"/>
      </w:pPr>
      <w:r>
        <w:t xml:space="preserve">NDAI-C</w:t>
      </w:r>
    </w:p>
    <w:p>
      <w:pPr>
        <w:pStyle w:val="FirstParagraph"/>
      </w:pPr>
      <w:r>
        <w:t xml:space="preserve">The Network Destination Accessibility Index for Children: a tool measuring how reachable everyday destinations are for kids across Auckland, Hamilton, Wellington and Christchurch.</w:t>
      </w:r>
    </w:p>
    <w:p>
      <w:pPr>
        <w:pStyle w:val="BodyText"/>
      </w:pPr>
      <w:r>
        <w:t xml:space="preserve">Accessibility · Network analysis</w:t>
      </w:r>
    </w:p>
    <w:bookmarkEnd w:id="45"/>
    <w:bookmarkStart w:id="46" w:name="nphsintel"/>
    <w:p>
      <w:pPr>
        <w:pStyle w:val="Heading3"/>
      </w:pPr>
      <w:r>
        <w:t xml:space="preserve">nphsintel</w:t>
      </w:r>
    </w:p>
    <w:p>
      <w:pPr>
        <w:pStyle w:val="FirstParagraph"/>
      </w:pPr>
      <w:r>
        <w:t xml:space="preserve">An R package for Te Whatu Ora giving analysts one route into population health data across Oracle and Snowflake, with spatial analysis built in. Cut code redundancy by around 75%.</w:t>
      </w:r>
    </w:p>
    <w:p>
      <w:pPr>
        <w:pStyle w:val="BodyText"/>
      </w:pPr>
      <w:r>
        <w:t xml:space="preserve">R · Snowflake · PostGIS</w:t>
      </w:r>
    </w:p>
    <w:bookmarkEnd w:id="46"/>
    <w:bookmarkEnd w:id="47"/>
    <w:bookmarkStart w:id="56" w:name="writing"/>
    <w:bookmarkStart w:id="48" w:name="writing"/>
    <w:p>
      <w:pPr>
        <w:pStyle w:val="Heading2"/>
      </w:pPr>
      <w:r>
        <w:t xml:space="preserve">Writing</w:t>
      </w:r>
    </w:p>
    <w:p>
      <w:pPr>
        <w:pStyle w:val="FirstParagraph"/>
      </w:pPr>
      <w:r>
        <w:t xml:space="preserve">2023 — 2026</w:t>
      </w:r>
    </w:p>
    <w:bookmarkEnd w:id="48"/>
    <w:p>
      <w:pPr>
        <w:numPr>
          <w:ilvl w:val="0"/>
          <w:numId w:val="1009"/>
        </w:numPr>
        <w:pStyle w:val="Compact"/>
      </w:pPr>
      <w:r>
        <w:t xml:space="preserve">21 July 2026</w:t>
      </w:r>
      <w:r>
        <w:t xml:space="preserve"> </w:t>
      </w:r>
      <w:r>
        <w:t xml:space="preserve"> </w:t>
      </w:r>
      <w:hyperlink r:id="rId49">
        <w:r>
          <w:rPr>
            <w:rStyle w:val="Hyperlink"/>
          </w:rPr>
          <w:t xml:space="preserve">Building eolas: a data platform for New Zealand official statistics</w:t>
        </w:r>
      </w:hyperlink>
      <w:r>
        <w:t xml:space="preserve"> </w:t>
      </w:r>
      <w:r>
        <w:t xml:space="preserve">Why official data is tedious to work with, how the platform is put together, and which decisions turned out to matter.</w:t>
      </w:r>
      <w:r>
        <w:t xml:space="preserve"> </w:t>
      </w:r>
    </w:p>
    <w:p>
      <w:pPr>
        <w:numPr>
          <w:ilvl w:val="0"/>
          <w:numId w:val="1009"/>
        </w:numPr>
        <w:pStyle w:val="Compact"/>
      </w:pPr>
      <w:r>
        <w:t xml:space="preserve">24 December 2025</w:t>
      </w:r>
      <w:r>
        <w:t xml:space="preserve"> </w:t>
      </w:r>
      <w:r>
        <w:t xml:space="preserve"> </w:t>
      </w:r>
      <w:hyperlink r:id="rId50">
        <w:r>
          <w:rPr>
            <w:rStyle w:val="Hyperlink"/>
          </w:rPr>
          <w:t xml:space="preserve">The quiet power of S3</w:t>
        </w:r>
      </w:hyperlink>
      <w:r>
        <w:t xml:space="preserve"> </w:t>
      </w:r>
      <w:r>
        <w:t xml:space="preserve">Vaccine-specific summaries from one event table, using R's smallest object system.</w:t>
      </w:r>
      <w:r>
        <w:t xml:space="preserve"> </w:t>
      </w:r>
    </w:p>
    <w:p>
      <w:pPr>
        <w:numPr>
          <w:ilvl w:val="0"/>
          <w:numId w:val="1009"/>
        </w:numPr>
        <w:pStyle w:val="Compact"/>
      </w:pPr>
      <w:r>
        <w:t xml:space="preserve">24 December 2025</w:t>
      </w:r>
      <w:r>
        <w:t xml:space="preserve"> </w:t>
      </w:r>
      <w:r>
        <w:t xml:space="preserve"> </w:t>
      </w:r>
      <w:hyperlink r:id="rId51">
        <w:r>
          <w:rPr>
            <w:rStyle w:val="Hyperlink"/>
          </w:rPr>
          <w:t xml:space="preserve">Serving R charts with Plumber and HTMX</w:t>
        </w:r>
      </w:hyperlink>
      <w:r>
        <w:t xml:space="preserve"> </w:t>
      </w:r>
      <w:r>
        <w:t xml:space="preserve">A Highcharts figure drawn in R, returned as HTML, and swapped into the page.</w:t>
      </w:r>
      <w:r>
        <w:t xml:space="preserve"> </w:t>
      </w:r>
    </w:p>
    <w:p>
      <w:pPr>
        <w:numPr>
          <w:ilvl w:val="0"/>
          <w:numId w:val="1009"/>
        </w:numPr>
        <w:pStyle w:val="Compact"/>
      </w:pPr>
      <w:r>
        <w:t xml:space="preserve">16 May 2024</w:t>
      </w:r>
      <w:r>
        <w:t xml:space="preserve"> </w:t>
      </w:r>
      <w:r>
        <w:t xml:space="preserve"> </w:t>
      </w:r>
      <w:hyperlink r:id="rId52">
        <w:r>
          <w:rPr>
            <w:rStyle w:val="Hyperlink"/>
          </w:rPr>
          <w:t xml:space="preserve">Enhancing efficiency with the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nphsintel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R package</w:t>
        </w:r>
      </w:hyperlink>
      <w:r>
        <w:t xml:space="preserve"> </w:t>
      </w:r>
      <w:r>
        <w:t xml:space="preserve">Why an in-house R package was worth building, and how it cut analysis code by more than 75%.</w:t>
      </w:r>
      <w:r>
        <w:t xml:space="preserve"> </w:t>
      </w:r>
    </w:p>
    <w:p>
      <w:pPr>
        <w:numPr>
          <w:ilvl w:val="0"/>
          <w:numId w:val="1009"/>
        </w:numPr>
        <w:pStyle w:val="Compact"/>
      </w:pPr>
      <w:r>
        <w:t xml:space="preserve">7 January 2024</w:t>
      </w:r>
      <w:r>
        <w:t xml:space="preserve"> </w:t>
      </w:r>
      <w:r>
        <w:t xml:space="preserve"> </w:t>
      </w:r>
      <w:hyperlink r:id="rId53">
        <w:r>
          <w:rPr>
            <w:rStyle w:val="Hyperlink"/>
          </w:rPr>
          <w:t xml:space="preserve">Utilising S3 classes in R for vaccine data analysis</w:t>
        </w:r>
      </w:hyperlink>
      <w:r>
        <w:t xml:space="preserve"> </w:t>
      </w:r>
      <w:r>
        <w:t xml:space="preserve">Using R's oldest object system to make messy immunisation data behave.</w:t>
      </w:r>
      <w:r>
        <w:t xml:space="preserve"> </w:t>
      </w:r>
    </w:p>
    <w:p>
      <w:pPr>
        <w:numPr>
          <w:ilvl w:val="0"/>
          <w:numId w:val="1009"/>
        </w:numPr>
        <w:pStyle w:val="Compact"/>
      </w:pPr>
      <w:r>
        <w:t xml:space="preserve">29 November 2023</w:t>
      </w:r>
      <w:r>
        <w:t xml:space="preserve"> </w:t>
      </w:r>
      <w:r>
        <w:t xml:space="preserve"> </w:t>
      </w:r>
      <w:hyperlink r:id="rId54">
        <w:r>
          <w:rPr>
            <w:rStyle w:val="Hyperlink"/>
          </w:rPr>
          <w:t xml:space="preserve">Packaging your day-to-day data analysis</w:t>
        </w:r>
      </w:hyperlink>
      <w:r>
        <w:t xml:space="preserve"> </w:t>
      </w:r>
      <w:r>
        <w:t xml:space="preserve">Writing an R package is not reserved for virtuosos — it's the cheapest way to stop repeating yourself.</w:t>
      </w:r>
      <w:r>
        <w:t xml:space="preserve"> </w:t>
      </w:r>
    </w:p>
    <w:p>
      <w:pPr>
        <w:numPr>
          <w:ilvl w:val="0"/>
          <w:numId w:val="1009"/>
        </w:numPr>
        <w:pStyle w:val="Compact"/>
      </w:pPr>
      <w:r>
        <w:t xml:space="preserve">16 July 2023</w:t>
      </w:r>
      <w:r>
        <w:t xml:space="preserve"> </w:t>
      </w:r>
      <w:r>
        <w:t xml:space="preserve"> </w:t>
      </w:r>
      <w:hyperlink r:id="rId55">
        <w:r>
          <w:rPr>
            <w:rStyle w:val="Hyperlink"/>
          </w:rPr>
          <w:t xml:space="preserve">Demystifying Apache Arrow with R</w:t>
        </w:r>
      </w:hyperlink>
      <w:r>
        <w:t xml:space="preserve"> </w:t>
      </w:r>
      <w:r>
        <w:t xml:space="preserve">What Arrow actually is, and why it matters once your data outgrows memory.</w:t>
      </w:r>
      <w:r>
        <w:t xml:space="preserve"> </w:t>
      </w:r>
    </w:p>
    <w:bookmarkEnd w:id="56"/>
    <w:bookmarkStart w:id="58" w:name="education"/>
    <w:bookmarkStart w:id="5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t xml:space="preserve">2007 — 2013</w:t>
      </w:r>
    </w:p>
    <w:bookmarkEnd w:id="57"/>
    <w:p>
      <w:pPr>
        <w:numPr>
          <w:ilvl w:val="0"/>
          <w:numId w:val="1010"/>
        </w:numPr>
        <w:pStyle w:val="Compact"/>
      </w:pPr>
      <w:r>
        <w:t xml:space="preserve">2012 — 2013 · MSc in Geography — First Class Honours · University of Auckland</w:t>
      </w:r>
    </w:p>
    <w:p>
      <w:pPr>
        <w:numPr>
          <w:ilvl w:val="0"/>
          <w:numId w:val="1010"/>
        </w:numPr>
        <w:pStyle w:val="Compact"/>
      </w:pPr>
      <w:r>
        <w:t xml:space="preserve">2011 · PgDip in Geography · University of Auckland</w:t>
      </w:r>
    </w:p>
    <w:p>
      <w:pPr>
        <w:numPr>
          <w:ilvl w:val="0"/>
          <w:numId w:val="1010"/>
        </w:numPr>
        <w:pStyle w:val="Compact"/>
      </w:pPr>
      <w:r>
        <w:t xml:space="preserve">2007 — 2010 · BSc in Geography and Geology · Victoria University of Wellington</w:t>
      </w:r>
    </w:p>
    <w:bookmarkEnd w:id="58"/>
    <w:bookmarkStart w:id="60" w:name="research"/>
    <w:bookmarkStart w:id="59" w:name="published-research"/>
    <w:p>
      <w:pPr>
        <w:pStyle w:val="Heading2"/>
      </w:pPr>
      <w:r>
        <w:t xml:space="preserve">Published research</w:t>
      </w:r>
    </w:p>
    <w:p>
      <w:pPr>
        <w:pStyle w:val="FirstParagraph"/>
      </w:pPr>
      <w:r>
        <w:t xml:space="preserve">Co-authored</w:t>
      </w:r>
    </w:p>
    <w:bookmarkEnd w:id="59"/>
    <w:p>
      <w:pPr>
        <w:numPr>
          <w:ilvl w:val="0"/>
          <w:numId w:val="1011"/>
        </w:numPr>
        <w:pStyle w:val="Compact"/>
      </w:pPr>
      <w:r>
        <w:t xml:space="preserve">Kids in the City: Children's Use and Experiences of Urban Neighbourhoods in Auckland, New Zealand — Carroll, Witten, Kearns &amp; Donovan</w:t>
      </w:r>
    </w:p>
    <w:p>
      <w:pPr>
        <w:numPr>
          <w:ilvl w:val="0"/>
          <w:numId w:val="1011"/>
        </w:numPr>
        <w:pStyle w:val="Compact"/>
      </w:pPr>
      <w:r>
        <w:t xml:space="preserve">Associations between the neighbourhood built environment and out of school physical activity and active travel — Oliver, Mavoa, Badland, Parker, Donovan, Kearns, Lin &amp; Witten</w:t>
      </w:r>
    </w:p>
    <w:p>
      <w:pPr>
        <w:numPr>
          <w:ilvl w:val="0"/>
          <w:numId w:val="1011"/>
        </w:numPr>
        <w:pStyle w:val="Compact"/>
      </w:pPr>
      <w:r>
        <w:t xml:space="preserve">Children's Out-of-School Independently Mobile Trips, Active Travel, and Physical Activity — Oliver, Parker, Witten, Mavoa, Badland, Donovan, Chaudhury &amp; Kearns</w:t>
      </w:r>
    </w:p>
    <w:p>
      <w:pPr>
        <w:numPr>
          <w:ilvl w:val="0"/>
          <w:numId w:val="1011"/>
        </w:numPr>
        <w:pStyle w:val="Compact"/>
      </w:pPr>
      <w:r>
        <w:t xml:space="preserve">Assessing neighbourhood destination access for children: development of the NDAI-C audit tool — Badland, Donovan, Mavoa, Oliver, Chaudhury &amp; Witten</w:t>
      </w:r>
    </w:p>
    <w:p>
      <w:pPr>
        <w:numPr>
          <w:ilvl w:val="0"/>
          <w:numId w:val="1011"/>
        </w:numPr>
        <w:pStyle w:val="Compact"/>
      </w:pPr>
      <w:r>
        <w:t xml:space="preserve">Development of a systems model to visualise the complexity of children's independent mobility — Badland, Kearns, Carroll, Oliver, Mavoa, Donovan, Parker, Chaudhury, Lin &amp; Witten</w:t>
      </w:r>
    </w:p>
    <w:bookmarkEnd w:id="60"/>
    <w:bookmarkStart w:id="62" w:name="contact"/>
    <w:bookmarkStart w:id="61" w:name="get-in-touch"/>
    <w:p>
      <w:pPr>
        <w:pStyle w:val="Heading2"/>
      </w:pPr>
      <w:r>
        <w:t xml:space="preserve">Get in touch</w:t>
      </w:r>
    </w:p>
    <w:p>
      <w:pPr>
        <w:pStyle w:val="FirstParagraph"/>
      </w:pPr>
      <w:r>
        <w:t xml:space="preserve">Auckland · NZST</w:t>
      </w:r>
    </w:p>
    <w:bookmarkEnd w:id="61"/>
    <w:p>
      <w:pPr>
        <w:pStyle w:val="BodyText"/>
      </w:pPr>
      <w:r>
        <w:t xml:space="preserve">Open to conversations about data platform work, spatial architecture, and anything</w:t>
      </w:r>
      <w:r>
        <w:t xml:space="preserve"> </w:t>
      </w:r>
      <w:r>
        <w:t xml:space="preserve">where the two meet.</w:t>
      </w:r>
    </w:p>
    <w:p>
      <w:pPr>
        <w:numPr>
          <w:ilvl w:val="0"/>
          <w:numId w:val="1012"/>
        </w:numPr>
        <w:pStyle w:val="Compact"/>
      </w:pPr>
      <w:r>
        <w:t xml:space="preserve">Email: phil@donovan.family</w:t>
      </w:r>
    </w:p>
    <w:p>
      <w:pPr>
        <w:numPr>
          <w:ilvl w:val="0"/>
          <w:numId w:val="1012"/>
        </w:numPr>
        <w:pStyle w:val="Compact"/>
      </w:pPr>
      <w:r>
        <w:t xml:space="preserve">LinkedIn: phil-donovan-virtus-solutions</w:t>
      </w:r>
    </w:p>
    <w:p>
      <w:pPr>
        <w:numPr>
          <w:ilvl w:val="0"/>
          <w:numId w:val="1012"/>
        </w:numPr>
        <w:pStyle w:val="Compact"/>
      </w:pPr>
      <w:r>
        <w:t xml:space="preserve">GitHub: github.com/phildonovan</w:t>
      </w:r>
    </w:p>
    <w:p>
      <w:pPr>
        <w:numPr>
          <w:ilvl w:val="0"/>
          <w:numId w:val="1012"/>
        </w:numPr>
        <w:pStyle w:val="Compact"/>
      </w:pPr>
      <w:r>
        <w:t xml:space="preserve">R-universe: phildonovan.r-universe.dev</w:t>
      </w:r>
    </w:p>
    <w:bookmarkEnd w:id="62"/>
    <w:bookmarkEnd w:id="6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43" Target="https://environment.govt.nz/acts-and-regulations/national-policy-statements/national-policy-statement-urban-development/" TargetMode="External" /><Relationship Type="http://schemas.openxmlformats.org/officeDocument/2006/relationships/hyperlink" Id="rId21" Target="https://eolas.nz" TargetMode="External" /><Relationship Type="http://schemas.openxmlformats.org/officeDocument/2006/relationships/hyperlink" Id="rId36" Target="https://github.com/phildonovan/eolas-data" TargetMode="External" /><Relationship Type="http://schemas.openxmlformats.org/officeDocument/2006/relationships/hyperlink" Id="rId37" Target="https://github.com/phildonovan/eolas-r" TargetMode="External" /><Relationship Type="http://schemas.openxmlformats.org/officeDocument/2006/relationships/hyperlink" Id="rId41" Target="https://github.com/phildonovan/nz-economic-overview" TargetMode="External" /><Relationship Type="http://schemas.openxmlformats.org/officeDocument/2006/relationships/hyperlink" Id="rId39" Target="https://github.com/phildonovan/nzcensr" TargetMode="External" /><Relationship Type="http://schemas.openxmlformats.org/officeDocument/2006/relationships/hyperlink" Id="rId20" Target="https://virtus-solutions.io" TargetMode="External" /><Relationship Type="http://schemas.openxmlformats.org/officeDocument/2006/relationships/hyperlink" Id="rId49" Target="writing/building-eolas/" TargetMode="External" /><Relationship Type="http://schemas.openxmlformats.org/officeDocument/2006/relationships/hyperlink" Id="rId55" Target="writing/demystifying-apache-arrow/" TargetMode="External" /><Relationship Type="http://schemas.openxmlformats.org/officeDocument/2006/relationships/hyperlink" Id="rId52" Target="writing/nphsintel-package/" TargetMode="External" /><Relationship Type="http://schemas.openxmlformats.org/officeDocument/2006/relationships/hyperlink" Id="rId54" Target="writing/packaging-your-data-analysis/" TargetMode="External" /><Relationship Type="http://schemas.openxmlformats.org/officeDocument/2006/relationships/hyperlink" Id="rId51" Target="writing/plumber-htmx/" TargetMode="External" /><Relationship Type="http://schemas.openxmlformats.org/officeDocument/2006/relationships/hyperlink" Id="rId50" Target="writing/quiet-power-of-s3/" TargetMode="External" /><Relationship Type="http://schemas.openxmlformats.org/officeDocument/2006/relationships/hyperlink" Id="rId53" Target="writing/s3-classes-for-vaccine-dat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3" Target="https://environment.govt.nz/acts-and-regulations/national-policy-statements/national-policy-statement-urban-development/" TargetMode="External" /><Relationship Type="http://schemas.openxmlformats.org/officeDocument/2006/relationships/hyperlink" Id="rId21" Target="https://eolas.nz" TargetMode="External" /><Relationship Type="http://schemas.openxmlformats.org/officeDocument/2006/relationships/hyperlink" Id="rId36" Target="https://github.com/phildonovan/eolas-data" TargetMode="External" /><Relationship Type="http://schemas.openxmlformats.org/officeDocument/2006/relationships/hyperlink" Id="rId37" Target="https://github.com/phildonovan/eolas-r" TargetMode="External" /><Relationship Type="http://schemas.openxmlformats.org/officeDocument/2006/relationships/hyperlink" Id="rId41" Target="https://github.com/phildonovan/nz-economic-overview" TargetMode="External" /><Relationship Type="http://schemas.openxmlformats.org/officeDocument/2006/relationships/hyperlink" Id="rId39" Target="https://github.com/phildonovan/nzcensr" TargetMode="External" /><Relationship Type="http://schemas.openxmlformats.org/officeDocument/2006/relationships/hyperlink" Id="rId20" Target="https://virtus-solutions.io" TargetMode="External" /><Relationship Type="http://schemas.openxmlformats.org/officeDocument/2006/relationships/hyperlink" Id="rId49" Target="writing/building-eolas/" TargetMode="External" /><Relationship Type="http://schemas.openxmlformats.org/officeDocument/2006/relationships/hyperlink" Id="rId55" Target="writing/demystifying-apache-arrow/" TargetMode="External" /><Relationship Type="http://schemas.openxmlformats.org/officeDocument/2006/relationships/hyperlink" Id="rId52" Target="writing/nphsintel-package/" TargetMode="External" /><Relationship Type="http://schemas.openxmlformats.org/officeDocument/2006/relationships/hyperlink" Id="rId54" Target="writing/packaging-your-data-analysis/" TargetMode="External" /><Relationship Type="http://schemas.openxmlformats.org/officeDocument/2006/relationships/hyperlink" Id="rId51" Target="writing/plumber-htmx/" TargetMode="External" /><Relationship Type="http://schemas.openxmlformats.org/officeDocument/2006/relationships/hyperlink" Id="rId50" Target="writing/quiet-power-of-s3/" TargetMode="External" /><Relationship Type="http://schemas.openxmlformats.org/officeDocument/2006/relationships/hyperlink" Id="rId53" Target="writing/s3-classes-for-vaccine-dat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Phil Donovan — Curriculum Vitae</dc:title>
  <dc:creator/>
  <cp:keywords/>
  <dcterms:created xsi:type="dcterms:W3CDTF">2026-10-04T07:12:19Z</dcterms:created>
  <dcterms:modified xsi:type="dcterms:W3CDTF">2026-10-04T07:12:19Z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